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60" w:type="dxa"/>
        <w:jc w:val="left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3778"/>
        <w:gridCol w:w="3740"/>
      </w:tblGrid>
      <w:tr>
        <w:trPr>
          <w:trHeight w:val="1200" w:hRule="exact"/>
        </w:trPr>
        <w:tc>
          <w:tcPr>
            <w:tcW w:w="2742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-86995</wp:posOffset>
                  </wp:positionV>
                  <wp:extent cx="1768475" cy="729615"/>
                  <wp:effectExtent l="0" t="0" r="0" b="0"/>
                  <wp:wrapSquare wrapText="bothSides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4" t="-325" r="-114" b="-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8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740" w:type="dxa"/>
            <w:tcBorders/>
            <w:shd w:fill="auto" w:val="clear"/>
            <w:vAlign w:val="bottom"/>
          </w:tcPr>
          <w:p>
            <w:pPr>
              <w:pStyle w:val="14"/>
              <w:widowControl w:val="false"/>
              <w:snapToGrid w:val="false"/>
              <w:rPr/>
            </w:pPr>
            <w:r>
              <w:rPr>
                <w:rFonts w:eastAsia="Times New Roman" w:cs="Tahoma"/>
                <w:color w:val="auto"/>
                <w:spacing w:val="-8"/>
                <w:sz w:val="16"/>
                <w:szCs w:val="16"/>
                <w:lang w:val="ru-RU" w:eastAsia="zxx" w:bidi="ar-SA"/>
              </w:rPr>
              <w:t>ООО</w:t>
            </w:r>
            <w:r>
              <w:rPr>
                <w:rFonts w:eastAsia="Tahoma" w:cs="Tahoma"/>
                <w:color w:val="auto"/>
                <w:spacing w:val="-8"/>
                <w:sz w:val="16"/>
                <w:szCs w:val="16"/>
                <w:lang w:val="ru-RU" w:eastAsia="zxx" w:bidi="ar-SA"/>
              </w:rPr>
              <w:t xml:space="preserve"> </w:t>
            </w:r>
            <w:r>
              <w:rPr>
                <w:rFonts w:cs="Tahoma"/>
                <w:color w:val="auto"/>
                <w:spacing w:val="-8"/>
                <w:sz w:val="16"/>
                <w:szCs w:val="16"/>
                <w:lang w:val="ru-RU" w:eastAsia="zxx" w:bidi="ar-SA"/>
              </w:rPr>
              <w:t>«Выставочный</w:t>
            </w:r>
            <w:r>
              <w:rPr>
                <w:rFonts w:eastAsia="Tahoma" w:cs="Tahoma"/>
                <w:color w:val="auto"/>
                <w:spacing w:val="-8"/>
                <w:sz w:val="16"/>
                <w:szCs w:val="16"/>
                <w:lang w:val="ru-RU" w:eastAsia="zxx" w:bidi="ar-SA"/>
              </w:rPr>
              <w:t xml:space="preserve"> комплекс </w:t>
            </w:r>
            <w:r>
              <w:rPr>
                <w:rFonts w:cs="Tahoma"/>
                <w:color w:val="auto"/>
                <w:spacing w:val="-8"/>
                <w:sz w:val="16"/>
                <w:szCs w:val="16"/>
                <w:lang w:val="ru-RU" w:eastAsia="zxx" w:bidi="ar-SA"/>
              </w:rPr>
              <w:t>ВолгоградЭКСПО»</w:t>
            </w:r>
          </w:p>
          <w:p>
            <w:pPr>
              <w:pStyle w:val="13"/>
              <w:widowControl w:val="false"/>
              <w:rPr/>
            </w:pPr>
            <w:r>
              <w:rPr/>
              <w:t>400005,</w:t>
            </w:r>
            <w:r>
              <w:rPr>
                <w:rFonts w:eastAsia="Tahoma"/>
              </w:rPr>
              <w:t xml:space="preserve"> </w:t>
            </w:r>
            <w:r>
              <w:rPr/>
              <w:t>Волгоград,</w:t>
            </w:r>
            <w:r>
              <w:rPr>
                <w:rFonts w:eastAsia="Tahoma"/>
              </w:rPr>
              <w:t xml:space="preserve"> </w:t>
            </w:r>
            <w:r>
              <w:rPr/>
              <w:t>проспект им. В.И.</w:t>
            </w:r>
            <w:r>
              <w:rPr>
                <w:rFonts w:eastAsia="Tahoma"/>
              </w:rPr>
              <w:t xml:space="preserve"> </w:t>
            </w:r>
            <w:r>
              <w:rPr/>
              <w:t>Ленина,</w:t>
            </w:r>
            <w:r>
              <w:rPr>
                <w:rFonts w:eastAsia="Tahoma"/>
              </w:rPr>
              <w:t xml:space="preserve"> 65 а</w:t>
            </w:r>
          </w:p>
          <w:p>
            <w:pPr>
              <w:pStyle w:val="13"/>
              <w:widowControl w:val="false"/>
              <w:rPr/>
            </w:pPr>
            <w:r>
              <w:rPr/>
              <w:t>Тел./факс:</w:t>
            </w:r>
            <w:r>
              <w:rPr>
                <w:rFonts w:eastAsia="Tahoma"/>
              </w:rPr>
              <w:t xml:space="preserve"> </w:t>
            </w:r>
            <w:r>
              <w:rPr/>
              <w:t>(8442)</w:t>
            </w:r>
            <w:r>
              <w:rPr>
                <w:rFonts w:eastAsia="Tahoma"/>
              </w:rPr>
              <w:t xml:space="preserve"> 93</w:t>
            </w:r>
            <w:r>
              <w:rPr/>
              <w:t>-43-02,</w:t>
            </w:r>
            <w:r>
              <w:rPr>
                <w:rFonts w:eastAsia="Tahoma"/>
              </w:rPr>
              <w:t xml:space="preserve"> 93</w:t>
            </w:r>
            <w:r>
              <w:rPr/>
              <w:t>-43-03</w:t>
            </w:r>
          </w:p>
          <w:p>
            <w:pPr>
              <w:pStyle w:val="13"/>
              <w:widowControl w:val="false"/>
              <w:rPr/>
            </w:pPr>
            <w:r>
              <w:rPr/>
              <w:t>e-mail:</w:t>
            </w:r>
            <w:r>
              <w:rPr>
                <w:rFonts w:eastAsia="Tahoma"/>
              </w:rPr>
              <w:t xml:space="preserve"> </w:t>
            </w:r>
            <w:hyperlink r:id="rId3">
              <w:r>
                <w:rPr/>
                <w:t>info@volgogradexpo.ru</w:t>
              </w:r>
            </w:hyperlink>
          </w:p>
          <w:p>
            <w:pPr>
              <w:pStyle w:val="13"/>
              <w:widowControl w:val="false"/>
              <w:snapToGrid w:val="false"/>
              <w:rPr/>
            </w:pPr>
            <w:r>
              <w:rPr>
                <w:rStyle w:val="Style14"/>
                <w:rFonts w:eastAsia="Times New Roman" w:cs="Tahoma"/>
                <w:b w:val="false"/>
                <w:bCs w:val="false"/>
                <w:color w:val="auto"/>
                <w:spacing w:val="-8"/>
                <w:sz w:val="16"/>
                <w:szCs w:val="16"/>
                <w:lang w:val="ru-RU" w:eastAsia="zxx" w:bidi="ar-SA"/>
              </w:rPr>
              <w:t>www.volgogradexpo.ru</w:t>
            </w:r>
          </w:p>
        </w:tc>
      </w:tr>
      <w:tr>
        <w:trPr/>
        <w:tc>
          <w:tcPr>
            <w:tcW w:w="274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751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0260" w:type="dxa"/>
            <w:gridSpan w:val="3"/>
            <w:tcBorders/>
            <w:shd w:fill="auto" w:val="clear"/>
            <w:vAlign w:val="bottom"/>
          </w:tcPr>
          <w:p>
            <w:pPr>
              <w:pStyle w:val="12"/>
              <w:widowControl w:val="false"/>
              <w:snapToGrid w:val="false"/>
              <w:jc w:val="center"/>
              <w:rPr>
                <w:rFonts w:ascii="Tahoma" w:hAnsi="Tahoma" w:eastAsia="Tahoma" w:cs="Tahoma"/>
                <w:b/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Tahoma" w:cs="Tahoma"/>
                <w:b/>
                <w:color w:val="000000"/>
                <w:spacing w:val="-10"/>
                <w:sz w:val="20"/>
                <w:szCs w:val="20"/>
              </w:rPr>
            </w:r>
          </w:p>
          <w:p>
            <w:pPr>
              <w:pStyle w:val="12"/>
              <w:widowControl w:val="false"/>
              <w:spacing w:lineRule="auto" w:line="240"/>
              <w:rPr>
                <w:color w:val="000000"/>
                <w:lang w:val="en-US"/>
              </w:rPr>
            </w:pPr>
            <w:r>
              <w:rPr>
                <w:color w:val="000000"/>
              </w:rPr>
              <w:t>Список</w:t>
            </w:r>
            <w:r>
              <w:rPr>
                <w:rFonts w:eastAsia="Tahoma"/>
                <w:color w:val="000000"/>
              </w:rPr>
              <w:t xml:space="preserve"> компаний </w:t>
            </w:r>
            <w:r>
              <w:rPr>
                <w:rFonts w:eastAsia="Tahoma"/>
                <w:color w:val="000000"/>
                <w:lang w:val="en-US"/>
              </w:rPr>
              <w:t xml:space="preserve">DENTALEXPO </w:t>
            </w:r>
            <w:r>
              <w:rPr>
                <w:rFonts w:eastAsia="Tahoma"/>
                <w:color w:val="000000"/>
                <w:lang w:val="ru-RU"/>
              </w:rPr>
              <w:t>Волгоград</w:t>
            </w:r>
          </w:p>
          <w:p>
            <w:pPr>
              <w:pStyle w:val="12"/>
              <w:widowControl w:val="false"/>
              <w:spacing w:lineRule="auto" w:line="240"/>
              <w:rPr/>
            </w:pPr>
            <w:r>
              <w:rPr>
                <w:rFonts w:eastAsia="Times New Roman" w:cs="Tahoma"/>
                <w:b/>
                <w:color w:val="000000"/>
                <w:spacing w:val="-10"/>
                <w:kern w:val="0"/>
                <w:sz w:val="32"/>
                <w:szCs w:val="32"/>
                <w:lang w:val="ru-RU" w:eastAsia="zh-CN" w:bidi="ar-SA"/>
              </w:rPr>
              <w:t xml:space="preserve">13-15 марта </w:t>
            </w:r>
            <w:r>
              <w:rPr>
                <w:rFonts w:eastAsia="Times New Roman" w:cs="Tahoma"/>
                <w:b/>
                <w:color w:val="000000"/>
                <w:spacing w:val="-10"/>
                <w:sz w:val="32"/>
                <w:szCs w:val="32"/>
                <w:lang w:val="ru-RU" w:eastAsia="zh-CN" w:bidi="ar-SA"/>
              </w:rPr>
              <w:t>2024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</w:r>
          </w:p>
        </w:tc>
      </w:tr>
      <w:tr>
        <w:trPr>
          <w:trHeight w:val="99" w:hRule="exact"/>
        </w:trPr>
        <w:tc>
          <w:tcPr>
            <w:tcW w:w="10260" w:type="dxa"/>
            <w:gridSpan w:val="3"/>
            <w:tcBorders>
              <w:top w:val="single" w:sz="3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256" w:type="dxa"/>
        <w:jc w:val="left"/>
        <w:tblInd w:w="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"/>
        <w:gridCol w:w="2725"/>
        <w:gridCol w:w="3017"/>
        <w:gridCol w:w="4011"/>
      </w:tblGrid>
      <w:tr>
        <w:trPr>
          <w:trHeight w:val="189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ahoma" w:hAnsi="Tahoma"/>
                <w:b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№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cs="Tahoma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sz w:val="20"/>
                <w:szCs w:val="20"/>
                <w:shd w:fill="auto" w:val="clear"/>
              </w:rPr>
              <w:t>Компания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cs="Tahoma"/>
                <w:b/>
                <w:b/>
                <w:sz w:val="20"/>
                <w:szCs w:val="20"/>
                <w:shd w:fill="auto" w:val="clear"/>
              </w:rPr>
            </w:pPr>
            <w:r>
              <w:rPr>
                <w:rFonts w:cs="Tahoma" w:ascii="Tahoma" w:hAnsi="Tahoma"/>
                <w:b/>
                <w:sz w:val="20"/>
                <w:szCs w:val="20"/>
                <w:shd w:fill="auto" w:val="clear"/>
              </w:rPr>
              <w:t>Город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Направление деятельности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napToGrid w:val="false"/>
              <w:ind w:left="0" w:right="0" w:hanging="0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en-US"/>
              </w:rPr>
              <w:t>BIOTEM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 w:eastAsia="zxx" w:bidi="zxx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 w:eastAsia="zxx" w:bidi="zxx"/>
              </w:rPr>
              <w:t>г.Екатеринбург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8"/>
              <w:widowControl w:val="false"/>
              <w:spacing w:before="0" w:after="140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Имплантология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  <w:t>3</w:t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napToGrid w:val="false"/>
              <w:ind w:left="0" w:right="0" w:hanging="0"/>
              <w:rPr>
                <w:rFonts w:ascii="Tahoma" w:hAnsi="Tahoma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b w:val="false"/>
                <w:bCs w:val="false"/>
                <w:color w:val="000000"/>
                <w:sz w:val="24"/>
                <w:szCs w:val="24"/>
                <w:shd w:fill="auto" w:val="clear"/>
                <w:lang w:val="en-US"/>
              </w:rPr>
              <w:t xml:space="preserve">Revyline, </w:t>
            </w:r>
            <w:r>
              <w:rPr>
                <w:rFonts w:ascii="Tahoma" w:hAnsi="Tahoma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ИП Паршунин С.Г.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ahoma" w:hAnsi="Tahoma"/>
                <w:color w:val="000000"/>
                <w:sz w:val="24"/>
                <w:szCs w:val="24"/>
              </w:rPr>
              <w:t>Компания Revyline — лидер российского рынка по производству ирригаторов для полости рта.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en-US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napToGrid w:val="false"/>
              <w:ind w:left="0" w:right="0" w:hanging="0"/>
              <w:rPr>
                <w:rFonts w:ascii="Tahoma" w:hAnsi="Tahoma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  <w:lang w:val="en-US"/>
              </w:rPr>
              <w:t>Straumann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ahoma" w:hAnsi="Tahoma"/>
                <w:color w:val="000000"/>
                <w:sz w:val="24"/>
                <w:szCs w:val="24"/>
              </w:rPr>
              <w:t>Ведущий мировой бренд,который гарантирует уверенность в имплантологии и за ее пределами.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ahoma" w:hAnsi="Tahoma"/>
                <w:sz w:val="24"/>
                <w:szCs w:val="24"/>
                <w:lang w:val="en-US"/>
              </w:rPr>
              <w:t xml:space="preserve">Xing Xing, </w:t>
            </w:r>
            <w:r>
              <w:rPr>
                <w:rFonts w:cs="Times New Roman" w:ascii="Tahoma" w:hAnsi="Tahoma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Москва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</w:rPr>
            </w:pPr>
            <w:r>
              <w:rPr>
                <w:rFonts w:cs="Times New Roman" w:ascii="Tahoma" w:hAnsi="Tahoma"/>
                <w:sz w:val="24"/>
                <w:szCs w:val="24"/>
              </w:rPr>
              <w:t>Продажа стоматологических инструментов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  <w:t>5</w:t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ahoma" w:hAnsi="Tahoma"/>
                <w:sz w:val="24"/>
                <w:szCs w:val="24"/>
                <w:shd w:fill="auto" w:val="clear"/>
                <w:lang w:val="en-US"/>
              </w:rPr>
              <w:t xml:space="preserve">Yamaguchi, </w:t>
            </w:r>
            <w:r>
              <w:rPr>
                <w:rFonts w:cs="Times New Roman" w:ascii="Tahoma" w:hAnsi="Tahoma"/>
                <w:sz w:val="24"/>
                <w:szCs w:val="24"/>
                <w:shd w:fill="auto" w:val="clear"/>
                <w:lang w:val="ru-RU"/>
              </w:rPr>
              <w:t>Ямагучи Саратов,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Саратов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</w:rPr>
            </w:pPr>
            <w:r>
              <w:rPr>
                <w:rFonts w:cs="Times New Roman" w:ascii="Tahoma" w:hAnsi="Tahoma"/>
                <w:sz w:val="24"/>
                <w:szCs w:val="24"/>
              </w:rPr>
              <w:t>Массажное оборудование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ahoma" w:hAnsi="Tahoma"/>
                <w:sz w:val="24"/>
                <w:szCs w:val="24"/>
                <w:lang w:val="en-US"/>
              </w:rPr>
              <w:t>Unident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ahoma" w:hAnsi="Tahom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Группа компаний UNIDENT основана в 1994 году. На сегодня это крупнейший поставщик медицинского, стоматологического, лабораторного и специализированного инженерного оборудования, инструментов и расходных материалов для общей медицины и стоматологии,  реагентов для лабораторий. Компания занимается проектированием, строительством и реконструкцией медицинских, </w:t>
            </w:r>
            <w:r>
              <w:rPr>
                <w:rFonts w:cs="Times New Roman" w:ascii="Tahoma" w:hAnsi="Tahoma"/>
                <w:color w:val="000000"/>
                <w:sz w:val="24"/>
                <w:szCs w:val="24"/>
              </w:rPr>
              <w:t>научно-исследовательских</w:t>
            </w:r>
            <w:r>
              <w:rPr>
                <w:rFonts w:cs="Times New Roman" w:ascii="Tahoma" w:hAnsi="Tahoma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Tahoma" w:hAnsi="Tahoma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центров, лабораторий и фармацевтических производств, разрабатывает и производит средства гигиены полости рта и лекарственные препараты.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0"/>
                <w:szCs w:val="20"/>
                <w:shd w:fill="FFFFFF" w:val="clear"/>
                <w:lang w:val="ru-RU" w:eastAsia="ar-SA" w:bidi="ar-SA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ahoma" w:hAnsi="Tahoma"/>
                <w:sz w:val="24"/>
                <w:szCs w:val="24"/>
                <w:lang w:val="ru-RU"/>
              </w:rPr>
              <w:t>Авангард — спецодежда Волгоград,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ahoma" w:hAnsi="Tahoma" w:eastAsia="Times New Roman" w:cs="Times New Roman"/>
                <w:color w:val="auto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Tahoma" w:hAnsi="Tahoma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ahoma" w:hAnsi="Tahoma"/>
                <w:b w:val="false"/>
                <w:i w:val="false"/>
                <w:caps w:val="false"/>
                <w:smallCaps w:val="false"/>
                <w:color w:val="323232"/>
                <w:spacing w:val="0"/>
                <w:sz w:val="24"/>
                <w:szCs w:val="24"/>
              </w:rPr>
              <w:t>Ш</w:t>
            </w:r>
            <w:r>
              <w:rPr>
                <w:rFonts w:cs="Times New Roman" w:ascii="Tahoma" w:hAnsi="Tahoma"/>
                <w:b w:val="false"/>
                <w:i w:val="false"/>
                <w:caps w:val="false"/>
                <w:smallCaps w:val="false"/>
                <w:color w:val="323232"/>
                <w:spacing w:val="0"/>
                <w:sz w:val="24"/>
                <w:szCs w:val="24"/>
              </w:rPr>
              <w:t>ирокий ассортимент качественной спецодежды, спецобуви и специализированных средств защиты</w:t>
            </w:r>
            <w:r>
              <w:rPr>
                <w:rFonts w:cs="Times New Roman" w:ascii="Tahoma" w:hAnsi="Tahoma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napToGrid w:val="false"/>
              <w:ind w:left="0" w:right="0" w:hanging="0"/>
              <w:rPr>
                <w:rFonts w:ascii="Tahoma" w:hAnsi="Tahoma"/>
                <w:sz w:val="24"/>
                <w:szCs w:val="24"/>
                <w:lang w:val="ru-RU"/>
              </w:rPr>
            </w:pPr>
            <w:r>
              <w:rPr>
                <w:rFonts w:ascii="Tahoma" w:hAnsi="Tahoma"/>
                <w:sz w:val="24"/>
                <w:szCs w:val="24"/>
                <w:lang w:val="ru-RU"/>
              </w:rPr>
              <w:t>АРЕАЛ,ООО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>Продажа стоматологических материалов и оборудования.</w:t>
            </w:r>
          </w:p>
        </w:tc>
      </w:tr>
      <w:tr>
        <w:trPr>
          <w:trHeight w:val="189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ВОЛГОСТОМ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Волгоград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Поставки стоматологического, медицинского, лабораторного и специализированного инженерного оборудования, инструментов и расходных материалов для стоматологии и общей медицины. Поставки широкого ассортимента фармацевтической продукции. Наличие определенных дополнительных услуг (сервисный отдел, учебный класс, бесплатные выезды специалистов в клиники и др.)</w:t>
            </w:r>
          </w:p>
        </w:tc>
      </w:tr>
      <w:tr>
        <w:trPr>
          <w:trHeight w:val="189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ВРАС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Волгоградская</w:t>
              <w:br/>
              <w:t>региональная ассоциация стоматологов</w:t>
            </w:r>
          </w:p>
        </w:tc>
      </w:tr>
      <w:tr>
        <w:trPr>
          <w:trHeight w:val="189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ВолГМУ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Волгоградский Государственный Медицинский Университет</w:t>
            </w:r>
          </w:p>
        </w:tc>
      </w:tr>
      <w:tr>
        <w:trPr>
          <w:trHeight w:val="189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Главный врач Юга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Ростов-на Дону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Рецензируемый научно-практический журнал. Издается с 2005 года, распространяется бесплатно по медучреждениям юга, электронная версия – по всей России.</w:t>
            </w:r>
          </w:p>
        </w:tc>
      </w:tr>
      <w:tr>
        <w:trPr>
          <w:trHeight w:val="189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auto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Декстра,ООО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shd w:fill="auto" w:val="clear"/>
                <w:lang w:val="ru-RU" w:eastAsia="ar-SA" w:bidi="ar-SA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Розничная и оптовая продажа стоматологического инструментария</w:t>
            </w:r>
          </w:p>
        </w:tc>
      </w:tr>
      <w:tr>
        <w:trPr>
          <w:trHeight w:val="1128" w:hRule="atLeast"/>
        </w:trPr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ЕВРОФАЙЛ, ООО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Москва</w:t>
            </w:r>
          </w:p>
        </w:tc>
        <w:tc>
          <w:tcPr>
            <w:tcW w:w="4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Торговля стоматологическим инструментом.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Завод Белмединструменты,ЗАО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Республика Беларусь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Производство медицинского стоматологического инструмента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Иннова Дент,ООО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г.Екатеринбург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Продажа стоматологического оборудования и расходных материалов.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ИП Гапоненко С. Н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Пенза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>Расходные стоматологические материалы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ИП Нечаев М.В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 xml:space="preserve">Компания </w:t>
            </w:r>
            <w:r>
              <w:rPr>
                <w:rFonts w:ascii="Tahoma" w:hAnsi="Tahoma"/>
                <w:color w:val="000000"/>
                <w:shd w:fill="FFFFFF" w:val="clear"/>
                <w:lang w:val="en-US"/>
              </w:rPr>
              <w:t>ARGYMAX,</w:t>
            </w:r>
            <w:r>
              <w:rPr>
                <w:rFonts w:ascii="Tahoma" w:hAnsi="Tahoma"/>
                <w:color w:val="000000"/>
                <w:shd w:fill="FFFFFF" w:val="clear"/>
                <w:lang w:val="ru-RU"/>
              </w:rPr>
              <w:t xml:space="preserve">производство продукции </w:t>
            </w:r>
            <w:r>
              <w:rPr>
                <w:rFonts w:ascii="Tahoma" w:hAnsi="Tahoma"/>
                <w:color w:val="000000"/>
                <w:shd w:fill="FFFFFF" w:val="clear"/>
                <w:lang w:val="en-US"/>
              </w:rPr>
              <w:t>Oral Care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ЛЕГАС-Трейд,ООО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>Оптовая торговля лекарственными препаратами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МЕДО,ООО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г.Санкт-Петербург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 xml:space="preserve">Имплантационная система </w:t>
            </w: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  <w:lang w:val="en-US"/>
              </w:rPr>
              <w:t>ADIN,</w:t>
            </w: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  <w:lang w:val="ru-RU"/>
              </w:rPr>
              <w:t xml:space="preserve">термопластичный материал </w:t>
            </w: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  <w:lang w:val="en-US"/>
              </w:rPr>
              <w:t>PERFLEX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ru-RU"/>
              </w:rPr>
              <w:t>Медтовары Плюс,ООО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Стоматологические инструменты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Квайссер Фарма,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8"/>
              <w:widowControl w:val="false"/>
              <w:spacing w:before="0" w:after="140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Оптовая торговля фармацевтической продукцией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Мультимед ЮГ,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Геленджик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8"/>
              <w:widowControl w:val="false"/>
              <w:spacing w:before="0" w:after="140"/>
              <w:rPr>
                <w:rFonts w:ascii="Tahoma" w:hAnsi="Tahoma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Стоматологические материалы от ведущих южнокорейских производителей</w:t>
            </w:r>
          </w:p>
        </w:tc>
      </w:tr>
      <w:tr>
        <w:trPr>
          <w:trHeight w:val="10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ahoma" w:hAnsi="Tahoma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  <w:lang w:eastAsia="ru-RU"/>
              </w:rPr>
              <w:t>Ольга-Мед,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Современный магазин стоматологических материалов, созданный в 2005 году. За этот период мы достигли больших успехов на потребительском рынке, зарекомендовали себя в качестве стабильной и конкурентоспособной компании. У нас Вы найдете большой ассортимент средств гигиены и защиты полости рта, и ортодонтических материалов.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«Ольга-Мед» напрямую сотрудничает с ведущими мировыми производителями и является официальным дистрибьютором европейских компаний.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Большое внимание мы уделяем высокому уровню обслуживания наших потребителей. Менеджеры проконсультируют Вас по всем вопросам и подскажут оптимальное решение по стоматологическим потребностям. У нас взаимовыгодное сотрудничество и индивидуальные условия для каждого покупателя. Мы поддерживаем долгосрочные, стабильные и доверительные отношения с нашими клиентами.</w:t>
            </w:r>
          </w:p>
        </w:tc>
      </w:tr>
      <w:tr>
        <w:trPr>
          <w:trHeight w:val="10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  <w:lang w:val="en-US"/>
              </w:rPr>
              <w:t>Осcтем</w:t>
            </w: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Оптовая торговля фармацевтической продукцией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Рада-Дент, ТД, ООО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Организация ТД «Рада-Дент» была зарегистрирована 02.09.2011 г.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Оптовая и розничная торговля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стоматологическими товарами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изделиями медицинской техники.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Являемся официальным дилером компании OSSTEM по Волгоградской и Астраханской областям.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С 1997 года Osstem разрабатывает качественные имплантационные системы, обеспечивая высочайшие стандарты качества для всех видов протезирования. Аллогенные костные материалы, коллагеновые и титановые мембраны Осстем, сверло для забора кости Осстем сделают костную пластику удобной и безопасной. Хирургические наборы Oсстем для протезирования, установки имплантатов, костной пластики позволяют проводить операции любой сложности. Слепочная масса Hysil обладает повышенной вязкостью, текучестью и гидрофильностью, способна полностью заполнять межзубные пространства, что позволяет делать более точные и детальные оттиски.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В данный момент компания находится на первом месте на азиатско-тихоокеанском рынке и на 5-ом месте на мировом рынке. Развитие Osstem оказывает позитивное влияние на развитие стоматологической индустрии в целом.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>Ранбакси Сан Фармасьютикл Лимитед Индастриз, АО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auto" w:val="clear"/>
              </w:rPr>
            </w:pPr>
            <w:r>
              <w:rPr>
                <w:rFonts w:ascii="Tahoma" w:hAnsi="Tahoma"/>
                <w:color w:val="000000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hd w:fill="FFFFFF" w:val="clear"/>
              </w:rPr>
            </w:pPr>
            <w:r>
              <w:rPr>
                <w:rFonts w:ascii="Tahoma" w:hAnsi="Tahoma"/>
                <w:color w:val="000000"/>
                <w:shd w:fill="FFFFFF" w:val="clear"/>
              </w:rPr>
              <w:t>Лекарственные препараты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eastAsia="Times New Roman" w:cs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lang w:val="ru-RU" w:eastAsia="ar-SA" w:bidi="ar-SA"/>
              </w:rPr>
              <w:t>СТОМАДЕНТ,ООО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Московская обл.,г.о.Люберцы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Производство материалов для стоматологии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eastAsia="Times New Roman" w:cs="Times New Roman"/>
                <w:color w:val="000000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 w:ascii="Tahoma" w:hAnsi="Tahoma"/>
                <w:color w:val="000000"/>
                <w:kern w:val="0"/>
                <w:sz w:val="24"/>
                <w:szCs w:val="24"/>
                <w:lang w:val="ru-RU" w:eastAsia="ar-SA" w:bidi="ar-SA"/>
              </w:rPr>
              <w:t>Уральская Медицинская Компания,ООО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г.Ижевск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Завод-производитель одноразовых карпульных наборов для анестезии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pPr>
            <w:r>
              <w:rPr>
                <w:rFonts w:ascii="Tahoma" w:hAnsi="Tahoma"/>
                <w:color w:val="000000"/>
                <w:sz w:val="20"/>
                <w:szCs w:val="20"/>
                <w:shd w:fill="FFFFFF" w:val="clear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ХАХА Дент,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auto" w:val="clear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  <w:t>Торговля стоматологическими материалами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ahoma" w:hAnsi="Tahoma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</w:rPr>
              <w:t>Экус Дент, ООО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</w:rPr>
              <w:t>Волгоград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Стоматологические материалы</w:t>
            </w:r>
          </w:p>
        </w:tc>
      </w:tr>
      <w:tr>
        <w:trPr>
          <w:trHeight w:val="918" w:hRule="atLeast"/>
        </w:trPr>
        <w:tc>
          <w:tcPr>
            <w:tcW w:w="50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37" w:right="0" w:hanging="680"/>
              <w:jc w:val="left"/>
              <w:rPr>
                <w:rFonts w:ascii="Tahoma" w:hAnsi="Tahoma"/>
                <w:sz w:val="20"/>
                <w:szCs w:val="20"/>
                <w:lang w:val="ru-RU"/>
              </w:rPr>
            </w:pPr>
            <w:r>
              <w:rPr>
                <w:rFonts w:ascii="Tahoma" w:hAnsi="Tahoma"/>
                <w:sz w:val="20"/>
                <w:szCs w:val="20"/>
                <w:lang w:val="ru-RU"/>
              </w:rPr>
            </w:r>
          </w:p>
        </w:tc>
        <w:tc>
          <w:tcPr>
            <w:tcW w:w="272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  <w:lang w:val="ru-RU"/>
              </w:rPr>
              <w:t>1 С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  <w:lang w:val="ru-RU"/>
              </w:rPr>
              <w:t>Медицина .Стоматологическая клиника</w:t>
            </w:r>
          </w:p>
        </w:tc>
        <w:tc>
          <w:tcPr>
            <w:tcW w:w="301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  <w:shd w:fill="auto" w:val="clear"/>
              </w:rPr>
            </w:pPr>
            <w:r>
              <w:rPr>
                <w:rFonts w:ascii="Tahoma" w:hAnsi="Tahoma"/>
                <w:sz w:val="24"/>
                <w:szCs w:val="24"/>
                <w:shd w:fill="auto" w:val="clear"/>
              </w:rPr>
              <w:t>Москва</w:t>
            </w:r>
          </w:p>
        </w:tc>
        <w:tc>
          <w:tcPr>
            <w:tcW w:w="40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Разработка и внедрение программного обеспечения.</w:t>
            </w:r>
          </w:p>
        </w:tc>
      </w:tr>
    </w:tbl>
    <w:p>
      <w:pPr>
        <w:pStyle w:val="13"/>
        <w:rPr/>
      </w:pPr>
      <w:r>
        <w:rPr/>
      </w:r>
    </w:p>
    <w:sectPr>
      <w:footerReference w:type="default" r:id="rId4"/>
      <w:type w:val="nextPage"/>
      <w:pgSz w:w="11906" w:h="16838"/>
      <w:pgMar w:left="1065" w:right="610" w:gutter="0" w:header="0" w:top="567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rFonts w:eastAsia="Times New Roman" w:cs="Tahoma"/>
        <w:b w:val="false"/>
        <w:b w:val="false"/>
        <w:bCs w:val="false"/>
        <w:color w:val="000000"/>
        <w:spacing w:val="-10"/>
        <w:sz w:val="14"/>
        <w:szCs w:val="14"/>
        <w:lang w:val="ru-RU" w:eastAsia="zh-CN" w:bidi="ar-SA"/>
      </w:rPr>
    </w:pPr>
    <w:r>
      <w:rPr>
        <w:rFonts w:eastAsia="Times New Roman" w:cs="Tahoma"/>
        <w:b w:val="false"/>
        <w:bCs w:val="false"/>
        <w:color w:val="000000"/>
        <w:spacing w:val="-10"/>
        <w:sz w:val="14"/>
        <w:szCs w:val="14"/>
        <w:lang w:val="ru-RU" w:eastAsia="zh-CN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51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or30" w:customStyle="1">
    <w:name w:val="color_30"/>
    <w:qFormat/>
    <w:rsid w:val="00c151d6"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7e6e0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uiPriority w:val="99"/>
    <w:qFormat/>
    <w:rsid w:val="007e6e0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">
    <w:name w:val="Основной шрифт абзаца1"/>
    <w:qFormat/>
    <w:rPr/>
  </w:style>
  <w:style w:type="character" w:styleId="Style14">
    <w:name w:val="Интернет-ссылка"/>
    <w:basedOn w:val="11"/>
    <w:rPr>
      <w:color w:val="0000FF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rsid w:val="00c151d6"/>
    <w:pPr>
      <w:suppressLineNumbers/>
    </w:pPr>
    <w:rPr>
      <w:sz w:val="20"/>
      <w:szCs w:val="20"/>
    </w:rPr>
  </w:style>
  <w:style w:type="paragraph" w:styleId="Style23" w:customStyle="1">
    <w:name w:val="Заголовок таблицы"/>
    <w:basedOn w:val="Style22"/>
    <w:qFormat/>
    <w:rsid w:val="00c151d6"/>
    <w:pPr>
      <w:jc w:val="center"/>
    </w:pPr>
    <w:rPr>
      <w:b/>
      <w:bCs/>
    </w:rPr>
  </w:style>
  <w:style w:type="paragraph" w:styleId="Style24" w:customStyle="1">
    <w:name w:val="ЭКСПО_адрес"/>
    <w:basedOn w:val="Normal"/>
    <w:qFormat/>
    <w:rsid w:val="00c151d6"/>
    <w:pPr>
      <w:spacing w:lineRule="exact" w:line="180"/>
    </w:pPr>
    <w:rPr>
      <w:rFonts w:ascii="Tahoma" w:hAnsi="Tahoma" w:cs="Tahoma"/>
      <w:spacing w:val="-10"/>
      <w:sz w:val="14"/>
      <w:szCs w:val="14"/>
    </w:rPr>
  </w:style>
  <w:style w:type="paragraph" w:styleId="12" w:customStyle="1">
    <w:name w:val="ЭКСПО_Загл_1"/>
    <w:basedOn w:val="Normal"/>
    <w:qFormat/>
    <w:rsid w:val="00c151d6"/>
    <w:pPr>
      <w:spacing w:lineRule="exact" w:line="320"/>
    </w:pPr>
    <w:rPr>
      <w:rFonts w:ascii="Tahoma" w:hAnsi="Tahoma" w:cs="Tahoma"/>
      <w:b/>
      <w:spacing w:val="-10"/>
      <w:sz w:val="32"/>
      <w:szCs w:val="32"/>
    </w:rPr>
  </w:style>
  <w:style w:type="paragraph" w:styleId="13" w:customStyle="1">
    <w:name w:val="ЭКСПО_Текст_1 Знак"/>
    <w:basedOn w:val="Normal"/>
    <w:qFormat/>
    <w:rsid w:val="00c151d6"/>
    <w:pPr>
      <w:spacing w:lineRule="exact" w:line="240"/>
    </w:pPr>
    <w:rPr>
      <w:rFonts w:ascii="Tahoma" w:hAnsi="Tahoma" w:cs="Tahoma"/>
      <w:spacing w:val="-8"/>
      <w:sz w:val="16"/>
      <w:szCs w:val="16"/>
    </w:rPr>
  </w:style>
  <w:style w:type="paragraph" w:styleId="Style25" w:customStyle="1">
    <w:name w:val="ЭКСПО_Колонтитул"/>
    <w:basedOn w:val="Normal"/>
    <w:qFormat/>
    <w:rsid w:val="00c151d6"/>
    <w:pPr>
      <w:spacing w:lineRule="exact" w:line="140"/>
    </w:pPr>
    <w:rPr>
      <w:rFonts w:ascii="Tahoma" w:hAnsi="Tahoma" w:cs="Tahoma"/>
      <w:sz w:val="14"/>
      <w:szCs w:val="14"/>
    </w:rPr>
  </w:style>
  <w:style w:type="paragraph" w:styleId="NormalWeb">
    <w:name w:val="Normal (Web)"/>
    <w:basedOn w:val="Normal"/>
    <w:uiPriority w:val="99"/>
    <w:unhideWhenUsed/>
    <w:qFormat/>
    <w:rsid w:val="00c151d6"/>
    <w:pPr>
      <w:suppressAutoHyphens w:val="false"/>
      <w:spacing w:beforeAutospacing="1" w:after="119"/>
    </w:pPr>
    <w:rPr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7e6e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7e6e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ЭКСПО_Текст_1"/>
    <w:basedOn w:val="Normal"/>
    <w:qFormat/>
    <w:pPr>
      <w:spacing w:lineRule="exact" w:line="240"/>
    </w:pPr>
    <w:rPr>
      <w:rFonts w:ascii="Tahoma" w:hAnsi="Tahoma" w:cs="Tahoma"/>
      <w:spacing w:val="-8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volgogradexpo.r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Application>LibreOffice/7.3.3.2$Windows_X86_64 LibreOffice_project/d1d0ea68f081ee2800a922cac8f79445e4603348</Application>
  <AppVersion>15.0000</AppVersion>
  <Pages>4</Pages>
  <Words>631</Words>
  <Characters>4944</Characters>
  <CharactersWithSpaces>5430</CharactersWithSpaces>
  <Paragraphs>147</Paragraphs>
  <Company>IpWay 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2020-01-21T05:09:00Z</dcterms:created>
  <dc:creator>Оксана О. Никифорова</dc:creator>
  <dc:description/>
  <dc:language>ru-RU</dc:language>
  <cp:lastModifiedBy/>
  <cp:lastPrinted>2023-03-09T12:12:40Z</cp:lastPrinted>
  <dcterms:modified xsi:type="dcterms:W3CDTF">2024-03-05T11:46:52Z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